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9A" w:rsidRDefault="00115F9A" w:rsidP="007F76C5">
      <w:pPr>
        <w:tabs>
          <w:tab w:val="left" w:pos="0"/>
          <w:tab w:val="left" w:pos="142"/>
        </w:tabs>
        <w:spacing w:after="0"/>
        <w:rPr>
          <w:rFonts w:ascii="GHEA Grapalat" w:eastAsia="Times New Roman" w:hAnsi="GHEA Grapalat" w:cs="Sylfaen"/>
          <w:bCs/>
          <w:sz w:val="20"/>
          <w:szCs w:val="18"/>
          <w:lang w:val="hy-AM"/>
        </w:rPr>
      </w:pPr>
    </w:p>
    <w:p w:rsidR="00115F9A" w:rsidRDefault="00115F9A" w:rsidP="00E358DB">
      <w:pPr>
        <w:tabs>
          <w:tab w:val="left" w:pos="0"/>
          <w:tab w:val="left" w:pos="142"/>
        </w:tabs>
        <w:spacing w:after="0"/>
        <w:ind w:left="5103"/>
        <w:jc w:val="right"/>
        <w:rPr>
          <w:rFonts w:ascii="GHEA Grapalat" w:eastAsia="Times New Roman" w:hAnsi="GHEA Grapalat" w:cs="Sylfaen"/>
          <w:bCs/>
          <w:sz w:val="20"/>
          <w:szCs w:val="18"/>
          <w:lang w:val="hy-AM"/>
        </w:rPr>
      </w:pPr>
    </w:p>
    <w:p w:rsidR="003F67BB" w:rsidRPr="00115F9A" w:rsidRDefault="003F67BB" w:rsidP="00E358DB">
      <w:pPr>
        <w:tabs>
          <w:tab w:val="left" w:pos="0"/>
          <w:tab w:val="left" w:pos="142"/>
        </w:tabs>
        <w:spacing w:after="0"/>
        <w:ind w:left="5103"/>
        <w:jc w:val="right"/>
        <w:rPr>
          <w:rFonts w:ascii="GHEA Grapalat" w:eastAsia="Times New Roman" w:hAnsi="GHEA Grapalat"/>
          <w:sz w:val="20"/>
          <w:szCs w:val="18"/>
          <w:lang w:val="hy-AM"/>
        </w:rPr>
      </w:pPr>
      <w:r w:rsidRPr="00115F9A">
        <w:rPr>
          <w:rFonts w:ascii="GHEA Grapalat" w:eastAsia="Times New Roman" w:hAnsi="GHEA Grapalat" w:cs="Sylfaen"/>
          <w:bCs/>
          <w:sz w:val="20"/>
          <w:szCs w:val="18"/>
          <w:lang w:val="hy-AM"/>
        </w:rPr>
        <w:t>Հավելված</w:t>
      </w:r>
    </w:p>
    <w:p w:rsidR="003F67BB" w:rsidRPr="00BC58B6" w:rsidRDefault="003F67BB" w:rsidP="001C7BCE">
      <w:pPr>
        <w:tabs>
          <w:tab w:val="left" w:pos="0"/>
        </w:tabs>
        <w:spacing w:after="0"/>
        <w:ind w:left="5103"/>
        <w:jc w:val="right"/>
        <w:rPr>
          <w:rFonts w:ascii="GHEA Grapalat" w:eastAsia="Times New Roman" w:hAnsi="GHEA Grapalat"/>
          <w:bCs/>
          <w:sz w:val="20"/>
          <w:szCs w:val="18"/>
          <w:lang w:val="nl-NL"/>
        </w:rPr>
      </w:pPr>
      <w:r w:rsidRPr="00115F9A">
        <w:rPr>
          <w:rFonts w:ascii="GHEA Grapalat" w:eastAsia="Times New Roman" w:hAnsi="GHEA Grapalat" w:cs="Sylfaen"/>
          <w:bCs/>
          <w:sz w:val="20"/>
          <w:szCs w:val="18"/>
          <w:lang w:val="hy-AM"/>
        </w:rPr>
        <w:t>ՀՀ</w:t>
      </w:r>
      <w:r w:rsidR="00405046" w:rsidRPr="00405046">
        <w:rPr>
          <w:rFonts w:ascii="GHEA Grapalat" w:eastAsia="Times New Roman" w:hAnsi="GHEA Grapalat" w:cs="Sylfaen"/>
          <w:bCs/>
          <w:sz w:val="20"/>
          <w:szCs w:val="18"/>
          <w:lang w:val="nl-NL"/>
        </w:rPr>
        <w:t xml:space="preserve"> </w:t>
      </w:r>
      <w:r w:rsidR="00405046">
        <w:rPr>
          <w:rFonts w:ascii="GHEA Grapalat" w:eastAsia="Times New Roman" w:hAnsi="GHEA Grapalat"/>
          <w:bCs/>
          <w:sz w:val="20"/>
          <w:szCs w:val="18"/>
          <w:lang w:val="hy-AM"/>
        </w:rPr>
        <w:t>Սյունիքի</w:t>
      </w:r>
      <w:r w:rsidR="00615B2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Pr="00115F9A">
        <w:rPr>
          <w:rFonts w:ascii="GHEA Grapalat" w:eastAsia="Times New Roman" w:hAnsi="GHEA Grapalat"/>
          <w:bCs/>
          <w:sz w:val="20"/>
          <w:szCs w:val="18"/>
          <w:lang w:val="hy-AM"/>
        </w:rPr>
        <w:t>մարզի</w:t>
      </w:r>
      <w:r w:rsidR="005541F9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="008A0B43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Քաջարան </w:t>
      </w:r>
      <w:r w:rsidR="00615B2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Pr="00115F9A">
        <w:rPr>
          <w:rFonts w:ascii="GHEA Grapalat" w:eastAsia="Times New Roman" w:hAnsi="GHEA Grapalat"/>
          <w:bCs/>
          <w:sz w:val="20"/>
          <w:szCs w:val="18"/>
          <w:lang w:val="hy-AM"/>
        </w:rPr>
        <w:t>համայնքի</w:t>
      </w:r>
      <w:r w:rsidR="00615B2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Pr="00115F9A">
        <w:rPr>
          <w:rFonts w:ascii="GHEA Grapalat" w:eastAsia="Times New Roman" w:hAnsi="GHEA Grapalat"/>
          <w:bCs/>
          <w:sz w:val="20"/>
          <w:szCs w:val="18"/>
          <w:lang w:val="hy-AM"/>
        </w:rPr>
        <w:t>ավագանու</w:t>
      </w:r>
    </w:p>
    <w:p w:rsidR="003F67BB" w:rsidRPr="00BC58B6" w:rsidRDefault="007F76C5" w:rsidP="00E358DB">
      <w:pPr>
        <w:tabs>
          <w:tab w:val="left" w:pos="0"/>
          <w:tab w:val="left" w:pos="142"/>
          <w:tab w:val="left" w:pos="6134"/>
        </w:tabs>
        <w:spacing w:after="0"/>
        <w:ind w:left="5103"/>
        <w:jc w:val="right"/>
        <w:rPr>
          <w:rFonts w:ascii="GHEA Grapalat" w:eastAsia="Times New Roman" w:hAnsi="GHEA Grapalat"/>
          <w:sz w:val="28"/>
          <w:szCs w:val="24"/>
          <w:lang w:val="nl-NL"/>
        </w:rPr>
      </w:pPr>
      <w:r>
        <w:rPr>
          <w:rFonts w:ascii="GHEA Grapalat" w:eastAsia="Times New Roman" w:hAnsi="GHEA Grapalat"/>
          <w:bCs/>
          <w:sz w:val="20"/>
          <w:szCs w:val="18"/>
          <w:lang w:val="nl-NL"/>
        </w:rPr>
        <w:t>201</w:t>
      </w:r>
      <w:r w:rsidR="00C949FC">
        <w:rPr>
          <w:rFonts w:ascii="GHEA Grapalat" w:eastAsia="Times New Roman" w:hAnsi="GHEA Grapalat"/>
          <w:bCs/>
          <w:sz w:val="20"/>
          <w:szCs w:val="18"/>
          <w:lang w:val="hy-AM"/>
        </w:rPr>
        <w:t>8 թվականի հունվարի 31-</w:t>
      </w:r>
      <w:r w:rsidR="003F67BB" w:rsidRPr="00115F9A">
        <w:rPr>
          <w:rFonts w:ascii="GHEA Grapalat" w:eastAsia="Times New Roman" w:hAnsi="GHEA Grapalat" w:cs="Sylfaen"/>
          <w:bCs/>
          <w:sz w:val="20"/>
          <w:szCs w:val="18"/>
          <w:lang w:val="hy-AM"/>
        </w:rPr>
        <w:t>ի</w:t>
      </w:r>
      <w:r w:rsidR="003F67BB"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  N</w:t>
      </w:r>
      <w:r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 </w:t>
      </w:r>
      <w:r w:rsidR="00C949FC">
        <w:rPr>
          <w:rFonts w:ascii="GHEA Grapalat" w:eastAsia="Times New Roman" w:hAnsi="GHEA Grapalat"/>
          <w:bCs/>
          <w:sz w:val="20"/>
          <w:szCs w:val="18"/>
          <w:lang w:val="hy-AM"/>
        </w:rPr>
        <w:t>5</w:t>
      </w:r>
      <w:r w:rsidR="003F67BB"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 </w:t>
      </w:r>
      <w:r w:rsidR="0040504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– Ն </w:t>
      </w:r>
      <w:r w:rsidR="003F67BB" w:rsidRPr="00115F9A">
        <w:rPr>
          <w:rFonts w:ascii="GHEA Grapalat" w:eastAsia="Times New Roman" w:hAnsi="GHEA Grapalat" w:cs="Sylfaen"/>
          <w:bCs/>
          <w:sz w:val="20"/>
          <w:szCs w:val="18"/>
          <w:lang w:val="hy-AM"/>
        </w:rPr>
        <w:t>որոշման</w:t>
      </w:r>
    </w:p>
    <w:p w:rsidR="003F67BB" w:rsidRPr="00894C58" w:rsidRDefault="003F67BB" w:rsidP="00E358DB">
      <w:pPr>
        <w:tabs>
          <w:tab w:val="left" w:pos="0"/>
          <w:tab w:val="left" w:pos="142"/>
        </w:tabs>
        <w:spacing w:after="0"/>
        <w:ind w:firstLine="346"/>
        <w:jc w:val="both"/>
        <w:rPr>
          <w:rFonts w:ascii="GHEA Grapalat" w:hAnsi="GHEA Grapalat"/>
          <w:color w:val="000000"/>
          <w:lang w:val="nl-NL"/>
        </w:rPr>
      </w:pPr>
    </w:p>
    <w:p w:rsidR="003F67BB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894C58">
        <w:rPr>
          <w:rFonts w:ascii="GHEA Grapalat" w:eastAsia="Times New Roman" w:hAnsi="GHEA Grapalat"/>
          <w:b/>
          <w:bCs/>
          <w:sz w:val="24"/>
          <w:szCs w:val="24"/>
        </w:rPr>
        <w:t>ՀԱՅԱՍՏԱՆԻ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ՀԱՆՐԱՊԵՏՈՒԹՅԱՆ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ՍՅՈՒՆԻՔԻ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ՄԱՐԶԻ</w:t>
      </w:r>
      <w:r w:rsidR="008A0B4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ՔԱՋԱՐԱՆ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</w:rPr>
        <w:t>ՀԱՄԱՅՆՔ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Ի                    ԿՈՂՄԻՑ 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ՍՈՑԻԱԼԱԿԱՆ ԱՋԱԿՑՈՒԹՅԱՆ ՏՐԱՄԱԴՐՄԱՆ </w:t>
      </w:r>
      <w:r w:rsidR="000946C9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ԿԱՐԳԸ ԵՎ 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>ՉԱՓՈՐՈՇԻՉՆԵՐ</w:t>
      </w:r>
      <w:r w:rsidR="000946C9">
        <w:rPr>
          <w:rFonts w:ascii="GHEA Grapalat" w:eastAsia="Times New Roman" w:hAnsi="GHEA Grapalat"/>
          <w:b/>
          <w:bCs/>
          <w:sz w:val="24"/>
          <w:szCs w:val="24"/>
          <w:lang w:val="hy-AM"/>
        </w:rPr>
        <w:t>Ը</w:t>
      </w:r>
    </w:p>
    <w:p w:rsidR="00440E25" w:rsidRPr="00440E25" w:rsidRDefault="00440E25" w:rsidP="00440E25">
      <w:pPr>
        <w:tabs>
          <w:tab w:val="left" w:pos="0"/>
          <w:tab w:val="left" w:pos="142"/>
        </w:tabs>
        <w:spacing w:after="0"/>
        <w:ind w:firstLine="346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440E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1. Սույն</w:t>
      </w:r>
      <w:r w:rsidR="00CF2D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ով  </w:t>
      </w:r>
      <w:r w:rsidRPr="00440E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սահմանվում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է Հայաստանի Հանրապետության  Սյունիքի մարզի Քաջարան համայնքի կողմից </w:t>
      </w:r>
      <w:r w:rsidRPr="00440E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սոցիալական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աջակցության տրամադրման կարգը  և չափորոշիչները։</w:t>
      </w:r>
    </w:p>
    <w:p w:rsidR="00B72D5C" w:rsidRPr="00440E25" w:rsidRDefault="00440E25" w:rsidP="00440E25">
      <w:pPr>
        <w:tabs>
          <w:tab w:val="left" w:pos="0"/>
        </w:tabs>
        <w:spacing w:after="0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440E2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2</w:t>
      </w:r>
      <w:r>
        <w:rPr>
          <w:rFonts w:ascii="MS Mincho" w:eastAsia="MS Mincho" w:hAnsi="MS Mincho" w:cs="MS Mincho"/>
          <w:b/>
          <w:bCs/>
          <w:sz w:val="24"/>
          <w:szCs w:val="24"/>
          <w:lang w:val="hy-AM"/>
        </w:rPr>
        <w:t>․</w:t>
      </w:r>
      <w:r w:rsidR="007706F4" w:rsidRPr="00440E2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ՀՀ Սյունիքի մարզի </w:t>
      </w:r>
      <w:r w:rsidR="008A0B43" w:rsidRPr="00440E25">
        <w:rPr>
          <w:rFonts w:ascii="GHEA Grapalat" w:eastAsia="Times New Roman" w:hAnsi="GHEA Grapalat"/>
          <w:bCs/>
          <w:sz w:val="24"/>
          <w:szCs w:val="24"/>
          <w:lang w:val="hy-AM"/>
        </w:rPr>
        <w:t>Քաջարան</w:t>
      </w:r>
      <w:r w:rsidR="007706F4" w:rsidRPr="00440E2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համայնքի կողմից սոցիալական աջակցություն տրամադրվում է համայնքի բնակիչների դիմումների հիման վրա</w:t>
      </w:r>
      <w:r w:rsidR="00B60F4F" w:rsidRPr="00440E2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համայնքի ղեկավարի որոշմամբ</w:t>
      </w:r>
      <w:r w:rsidR="007706F4" w:rsidRPr="00440E2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: </w:t>
      </w:r>
      <w:r w:rsidR="00B72D5C" w:rsidRPr="00440E2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Սոցիալական աջակցության տրամադրման անհրաժեշտ նախապայմաններն են </w:t>
      </w:r>
    </w:p>
    <w:p w:rsidR="00B72D5C" w:rsidRDefault="000946C9" w:rsidP="000946C9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1</w:t>
      </w:r>
      <w:r w:rsidR="00B72D5C">
        <w:rPr>
          <w:rFonts w:ascii="GHEA Grapalat" w:eastAsia="Times New Roman" w:hAnsi="GHEA Grapalat"/>
          <w:bCs/>
          <w:sz w:val="24"/>
          <w:szCs w:val="24"/>
          <w:lang w:val="hy-AM"/>
        </w:rPr>
        <w:t>) համայնքի բնակիչ հանդիսանալը</w:t>
      </w:r>
    </w:p>
    <w:p w:rsidR="00B72D5C" w:rsidRDefault="000946C9" w:rsidP="000946C9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2</w:t>
      </w:r>
      <w:r w:rsidR="00B72D5C">
        <w:rPr>
          <w:rFonts w:ascii="GHEA Grapalat" w:eastAsia="Times New Roman" w:hAnsi="GHEA Grapalat"/>
          <w:bCs/>
          <w:sz w:val="24"/>
          <w:szCs w:val="24"/>
          <w:lang w:val="hy-AM"/>
        </w:rPr>
        <w:t>) ս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ոցիալապես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անապահով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ընտանիքի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կողմից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հարկային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պարտականությունների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բարեխիղճ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կատարումը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894C58">
        <w:rPr>
          <w:rFonts w:ascii="GHEA Grapalat" w:eastAsia="Times New Roman" w:hAnsi="GHEA Grapalat"/>
          <w:sz w:val="24"/>
          <w:szCs w:val="24"/>
          <w:lang w:val="nl-NL"/>
        </w:rPr>
        <w:t>ս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ոցիալական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օգնության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տրամադրման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դիմումի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ներկայացման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ժամանակ</w:t>
      </w:r>
      <w:r w:rsidR="00B72D5C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տեղական հարկերի, տուրքերի, վարձավճարների պարտք չունենալը</w:t>
      </w:r>
    </w:p>
    <w:p w:rsidR="00B72D5C" w:rsidRDefault="000946C9" w:rsidP="000946C9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3</w:t>
      </w:r>
      <w:r w:rsidR="00B72D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) համայնքապետարանում գործող՝ </w:t>
      </w:r>
      <w:r w:rsidR="005541F9">
        <w:rPr>
          <w:rFonts w:ascii="GHEA Grapalat" w:eastAsia="Times New Roman" w:hAnsi="GHEA Grapalat"/>
          <w:bCs/>
          <w:sz w:val="24"/>
          <w:szCs w:val="24"/>
          <w:lang w:val="hy-AM"/>
        </w:rPr>
        <w:t>սոցիալակա</w:t>
      </w:r>
      <w:r w:rsidR="00B72D5C">
        <w:rPr>
          <w:rFonts w:ascii="GHEA Grapalat" w:eastAsia="Times New Roman" w:hAnsi="GHEA Grapalat"/>
          <w:bCs/>
          <w:sz w:val="24"/>
          <w:szCs w:val="24"/>
          <w:lang w:val="hy-AM"/>
        </w:rPr>
        <w:t>ն</w:t>
      </w:r>
      <w:r w:rsidR="005541F9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աջակցության, քաղաքացիների դիմում բողոքի  և ընդհանուր հարցերի </w:t>
      </w:r>
      <w:r w:rsidR="00B72D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հանձնաժողովի դրական եզրակացությունը </w:t>
      </w:r>
    </w:p>
    <w:p w:rsidR="00B72D5C" w:rsidRDefault="00440E25" w:rsidP="000946C9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3</w:t>
      </w:r>
      <w:r w:rsidR="00B72D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. Համայնքի բնակիչների սոցիալական խնդիրների վերհանման, համայնքի ղեկավարին </w:t>
      </w:r>
      <w:r w:rsidR="00B60F4F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ուղղված սոցիալական բնույթի դիմումների քննարկման, դիմումներում </w:t>
      </w:r>
      <w:r w:rsidR="00B72D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ներկայացված խնդիրների և դիումատուների </w:t>
      </w:r>
      <w:r w:rsidR="00B60F4F">
        <w:rPr>
          <w:rFonts w:ascii="GHEA Grapalat" w:eastAsia="Times New Roman" w:hAnsi="GHEA Grapalat"/>
          <w:bCs/>
          <w:sz w:val="24"/>
          <w:szCs w:val="24"/>
          <w:lang w:val="hy-AM"/>
        </w:rPr>
        <w:t>կյանքի պայմանների ուսումնասիրությա</w:t>
      </w:r>
      <w:r w:rsidR="008A0B43">
        <w:rPr>
          <w:rFonts w:ascii="GHEA Grapalat" w:eastAsia="Times New Roman" w:hAnsi="GHEA Grapalat"/>
          <w:bCs/>
          <w:sz w:val="24"/>
          <w:szCs w:val="24"/>
          <w:lang w:val="hy-AM"/>
        </w:rPr>
        <w:t>ն նպատակով ստեղծված</w:t>
      </w:r>
      <w:r w:rsidR="00851C29" w:rsidRPr="00851C29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851C29">
        <w:rPr>
          <w:rFonts w:ascii="GHEA Grapalat" w:eastAsia="Times New Roman" w:hAnsi="GHEA Grapalat"/>
          <w:bCs/>
          <w:sz w:val="24"/>
          <w:szCs w:val="24"/>
          <w:lang w:val="hy-AM"/>
        </w:rPr>
        <w:t>սոցիալական աջակցության, քաղաքացիների դիմում բողոքի  և ընդհանուր հարցերի</w:t>
      </w:r>
      <w:r w:rsidR="008A0B43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հանձնաժողովն</w:t>
      </w:r>
      <w:r w:rsidR="00B60F4F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ուսումնասիրում է ներկայացված դիմումը և տալիս համապատասխան եզրակացություն: </w:t>
      </w:r>
    </w:p>
    <w:p w:rsidR="00B60F4F" w:rsidRDefault="003E2007" w:rsidP="000946C9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4</w:t>
      </w:r>
      <w:r w:rsidR="00B60F4F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. </w:t>
      </w:r>
      <w:r w:rsidR="000946C9">
        <w:rPr>
          <w:rFonts w:ascii="GHEA Grapalat" w:eastAsia="Times New Roman" w:hAnsi="GHEA Grapalat"/>
          <w:bCs/>
          <w:sz w:val="24"/>
          <w:szCs w:val="24"/>
          <w:lang w:val="hy-AM"/>
        </w:rPr>
        <w:t>Հրատապ լուծում պահանջող առանձին դեպքերում  համայնքի ղեկավարը կարող է կայացնել սոցիալական օգնության հատկացման որոշումներ ինքնուրույն և սեփական պատասխանատվությամբ:</w:t>
      </w:r>
    </w:p>
    <w:p w:rsidR="00052061" w:rsidRDefault="003E2007" w:rsidP="00851C29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5</w:t>
      </w:r>
      <w:r w:rsidR="00052061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. </w:t>
      </w:r>
      <w:r w:rsidR="00851C29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Սոցիալական աջակցությունն </w:t>
      </w:r>
      <w:r w:rsidR="00850264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ըստ հնարավորության կարող է տրամադրվել դրա</w:t>
      </w:r>
      <w:r w:rsidR="00851C29">
        <w:rPr>
          <w:rFonts w:ascii="GHEA Grapalat" w:eastAsia="Times New Roman" w:hAnsi="GHEA Grapalat"/>
          <w:bCs/>
          <w:sz w:val="24"/>
          <w:szCs w:val="24"/>
          <w:lang w:val="hy-AM"/>
        </w:rPr>
        <w:t>մական օգնությամբ կամ բնաիրային</w:t>
      </w:r>
      <w:r w:rsidR="00850264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տեսքով:</w:t>
      </w:r>
    </w:p>
    <w:p w:rsidR="005540F0" w:rsidRDefault="00CF2DC6" w:rsidP="005540F0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6</w:t>
      </w:r>
      <w:r w:rsidR="000946C9">
        <w:rPr>
          <w:rFonts w:ascii="GHEA Grapalat" w:eastAsia="Times New Roman" w:hAnsi="GHEA Grapalat"/>
          <w:bCs/>
          <w:sz w:val="24"/>
          <w:szCs w:val="24"/>
          <w:lang w:val="hy-AM"/>
        </w:rPr>
        <w:t>. Սոցիալական աջակցության տրամադրման որոշումներ կայացնելիս գործում են հետևյալ չափորոշիչները՝</w:t>
      </w:r>
    </w:p>
    <w:p w:rsidR="005540F0" w:rsidRPr="005540F0" w:rsidRDefault="005540F0" w:rsidP="005540F0">
      <w:pPr>
        <w:pStyle w:val="a3"/>
        <w:tabs>
          <w:tab w:val="left" w:pos="0"/>
        </w:tabs>
        <w:spacing w:after="0"/>
        <w:ind w:left="0" w:firstLine="284"/>
        <w:jc w:val="both"/>
        <w:rPr>
          <w:rFonts w:ascii="MS Mincho" w:eastAsia="MS Mincho" w:hAnsi="MS Mincho" w:cs="MS Mincho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946C9">
        <w:rPr>
          <w:rFonts w:ascii="GHEA Grapalat" w:eastAsia="Times New Roman" w:hAnsi="GHEA Grapalat"/>
          <w:bCs/>
          <w:sz w:val="24"/>
          <w:szCs w:val="24"/>
          <w:lang w:val="hy-AM"/>
        </w:rPr>
        <w:t>1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)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Սոցիալապես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անապահով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ընտանիքներ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5540F0" w:rsidRDefault="00011589" w:rsidP="005540F0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bCs/>
          <w:sz w:val="24"/>
          <w:szCs w:val="24"/>
          <w:lang w:val="hy-AM"/>
        </w:rPr>
        <w:t>2</w:t>
      </w:r>
      <w:r w:rsidR="005540F0" w:rsidRPr="00052061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) նպաստառու ընտանիքներ</w:t>
      </w:r>
    </w:p>
    <w:p w:rsidR="005540F0" w:rsidRDefault="00011589" w:rsidP="005540F0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3</w:t>
      </w:r>
      <w:r w:rsidR="005540F0">
        <w:rPr>
          <w:rFonts w:ascii="GHEA Grapalat" w:eastAsia="Times New Roman" w:hAnsi="GHEA Grapalat"/>
          <w:bCs/>
          <w:sz w:val="24"/>
          <w:szCs w:val="24"/>
          <w:lang w:val="hy-AM"/>
        </w:rPr>
        <w:t>) առողջական խնդիրներ ունեցող /վիրահատության կամ թանկարժեք բուժման ենթակա/ անապահով անձինք</w:t>
      </w:r>
    </w:p>
    <w:p w:rsidR="00011589" w:rsidRPr="00011589" w:rsidRDefault="00011589" w:rsidP="00011589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bCs/>
          <w:sz w:val="24"/>
          <w:szCs w:val="24"/>
          <w:lang w:val="hy-AM"/>
        </w:rPr>
        <w:t>4) բազմազավակ ընտանիքներ /3 և ավելի անչափահաս երեխա ունեցող/</w:t>
      </w:r>
    </w:p>
    <w:p w:rsidR="00011589" w:rsidRPr="00052061" w:rsidRDefault="00011589" w:rsidP="00011589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bCs/>
          <w:sz w:val="24"/>
          <w:szCs w:val="24"/>
          <w:lang w:val="hy-AM"/>
        </w:rPr>
        <w:t xml:space="preserve">5) </w:t>
      </w:r>
      <w:r w:rsidRPr="00052061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միակողմանի կամ երկկողմանի ծնող</w:t>
      </w:r>
      <w:r w:rsidR="00CF2DC6">
        <w:rPr>
          <w:rFonts w:ascii="GHEA Grapalat" w:eastAsia="Times New Roman" w:hAnsi="GHEA Grapalat" w:cs="Courier New"/>
          <w:bCs/>
          <w:sz w:val="24"/>
          <w:szCs w:val="24"/>
          <w:lang w:val="hy-AM"/>
        </w:rPr>
        <w:t xml:space="preserve">ազուրկ երեխաներ ունեցող  </w:t>
      </w:r>
      <w:r w:rsidRPr="00052061">
        <w:rPr>
          <w:rFonts w:ascii="GHEA Grapalat" w:eastAsia="Times New Roman" w:hAnsi="GHEA Grapalat" w:cs="Courier New"/>
          <w:bCs/>
          <w:sz w:val="24"/>
          <w:szCs w:val="24"/>
          <w:lang w:val="hy-AM"/>
        </w:rPr>
        <w:t xml:space="preserve"> ընտանիքներ</w:t>
      </w:r>
    </w:p>
    <w:p w:rsidR="00011589" w:rsidRDefault="00011589" w:rsidP="005540F0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bCs/>
          <w:sz w:val="24"/>
          <w:szCs w:val="24"/>
          <w:lang w:val="hy-AM"/>
        </w:rPr>
        <w:t>6</w:t>
      </w:r>
      <w:r w:rsidRPr="004D0A08">
        <w:rPr>
          <w:rFonts w:ascii="GHEA Grapalat" w:eastAsia="Times New Roman" w:hAnsi="GHEA Grapalat" w:cs="Courier New"/>
          <w:bCs/>
          <w:sz w:val="24"/>
          <w:szCs w:val="24"/>
          <w:lang w:val="hy-AM"/>
        </w:rPr>
        <w:t xml:space="preserve">) գործազուրկի կարգավիճակ ունեցող </w:t>
      </w:r>
      <w:r>
        <w:rPr>
          <w:rFonts w:ascii="GHEA Grapalat" w:eastAsia="Times New Roman" w:hAnsi="GHEA Grapalat" w:cs="Courier New"/>
          <w:bCs/>
          <w:sz w:val="24"/>
          <w:szCs w:val="24"/>
          <w:lang w:val="hy-AM"/>
        </w:rPr>
        <w:t>անապահով անձինք</w:t>
      </w:r>
    </w:p>
    <w:p w:rsidR="00011589" w:rsidRDefault="00011589" w:rsidP="005540F0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bCs/>
          <w:sz w:val="24"/>
          <w:szCs w:val="24"/>
          <w:lang w:val="hy-AM"/>
        </w:rPr>
        <w:t>7</w:t>
      </w:r>
      <w:r w:rsidRPr="00052061">
        <w:rPr>
          <w:rFonts w:ascii="GHEA Grapalat" w:eastAsia="Times New Roman" w:hAnsi="GHEA Grapalat" w:cs="Courier New"/>
          <w:bCs/>
          <w:sz w:val="24"/>
          <w:szCs w:val="24"/>
          <w:lang w:val="hy-AM"/>
        </w:rPr>
        <w:t xml:space="preserve">) </w:t>
      </w:r>
      <w:r w:rsidRPr="0005206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ամուսնալուծված՝ անչափահաս երեխաներ ունեցող անապահով ընտանիքներ</w:t>
      </w:r>
    </w:p>
    <w:p w:rsidR="00011589" w:rsidRDefault="00011589" w:rsidP="005540F0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05206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հաշմանդամ ծնողներ </w:t>
      </w:r>
      <w:r w:rsidRPr="004D0A0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կամ երեխաներ</w:t>
      </w:r>
      <w:r w:rsidRPr="0005206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ւ</w:t>
      </w:r>
      <w:r w:rsidRPr="0005206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նեցող անապահով ընտանիքներ</w:t>
      </w:r>
    </w:p>
    <w:p w:rsidR="00011589" w:rsidRDefault="00011589" w:rsidP="005540F0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8) 1-ին կամ 2-րդ խմբի հաշմանդամություն ունեցող անձինք</w:t>
      </w:r>
    </w:p>
    <w:p w:rsidR="00011589" w:rsidRPr="00011589" w:rsidRDefault="00011589" w:rsidP="00011589">
      <w:pPr>
        <w:tabs>
          <w:tab w:val="left" w:pos="0"/>
        </w:tabs>
        <w:spacing w:after="0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   9</w:t>
      </w:r>
      <w:r w:rsidRPr="00011589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) միայնակ հաշմանդամներ</w:t>
      </w:r>
    </w:p>
    <w:p w:rsidR="00011589" w:rsidRDefault="00011589" w:rsidP="00011589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bCs/>
          <w:sz w:val="24"/>
          <w:szCs w:val="24"/>
          <w:lang w:val="hy-AM"/>
        </w:rPr>
        <w:t>10) միայնակ ծերեր</w:t>
      </w:r>
    </w:p>
    <w:p w:rsidR="00011589" w:rsidRPr="00011589" w:rsidRDefault="00011589" w:rsidP="00011589">
      <w:pPr>
        <w:tabs>
          <w:tab w:val="left" w:pos="0"/>
        </w:tabs>
        <w:spacing w:after="0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bCs/>
          <w:sz w:val="24"/>
          <w:szCs w:val="24"/>
          <w:lang w:val="hy-AM"/>
        </w:rPr>
        <w:t xml:space="preserve">    11</w:t>
      </w:r>
      <w:r w:rsidRPr="00011589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) միայնակ մայրեր</w:t>
      </w:r>
    </w:p>
    <w:p w:rsidR="000946C9" w:rsidRPr="00011589" w:rsidRDefault="00011589" w:rsidP="00011589">
      <w:pPr>
        <w:tabs>
          <w:tab w:val="left" w:pos="0"/>
        </w:tabs>
        <w:spacing w:after="0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  12 )</w:t>
      </w:r>
      <w:r w:rsidR="00CF2DC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0946C9" w:rsidRPr="00011589">
        <w:rPr>
          <w:rFonts w:ascii="GHEA Grapalat" w:eastAsia="Times New Roman" w:hAnsi="GHEA Grapalat" w:cs="Arial"/>
          <w:bCs/>
          <w:sz w:val="24"/>
          <w:szCs w:val="24"/>
          <w:lang w:val="hy-AM"/>
        </w:rPr>
        <w:t>զ</w:t>
      </w:r>
      <w:r w:rsidR="000946C9" w:rsidRPr="00011589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ոհված ազատամարտիկների ընտանիքներ</w:t>
      </w:r>
    </w:p>
    <w:p w:rsidR="000946C9" w:rsidRDefault="00011589" w:rsidP="000946C9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bCs/>
          <w:sz w:val="24"/>
          <w:szCs w:val="24"/>
          <w:lang w:val="hy-AM"/>
        </w:rPr>
        <w:t>13</w:t>
      </w:r>
      <w:r w:rsidR="000946C9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) վիրավոր, հաշմանդամ դարձած ազատամարտիկների ընտանիքներ</w:t>
      </w:r>
    </w:p>
    <w:p w:rsidR="00052061" w:rsidRPr="00F60B46" w:rsidRDefault="00052061" w:rsidP="00011589">
      <w:pPr>
        <w:pStyle w:val="a3"/>
        <w:tabs>
          <w:tab w:val="left" w:pos="0"/>
        </w:tabs>
        <w:spacing w:after="0"/>
        <w:ind w:left="0" w:firstLine="284"/>
        <w:jc w:val="both"/>
        <w:rPr>
          <w:rFonts w:ascii="Sylfaen" w:eastAsia="MS Mincho" w:hAnsi="Sylfaen" w:cs="MS Mincho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14) ընտանիքի անդամի հուղարկավորության կազմակերպման համար դրամական օգնության, դագաղի և/կամ տրանսպորտի տրամադրման խնդրանքով դիմած անապահով անձինք</w:t>
      </w:r>
      <w:r w:rsidR="00011589">
        <w:rPr>
          <w:rFonts w:ascii="MS Mincho" w:eastAsia="MS Mincho" w:hAnsi="MS Mincho" w:cs="MS Mincho"/>
          <w:bCs/>
          <w:sz w:val="24"/>
          <w:szCs w:val="24"/>
          <w:lang w:val="hy-AM"/>
        </w:rPr>
        <w:t>․</w:t>
      </w:r>
    </w:p>
    <w:p w:rsidR="003E2007" w:rsidRDefault="00CF2DC6" w:rsidP="000946C9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7</w:t>
      </w:r>
      <w:r w:rsidR="00850264">
        <w:rPr>
          <w:rFonts w:ascii="GHEA Grapalat" w:eastAsia="Times New Roman" w:hAnsi="GHEA Grapalat" w:cs="Sylfaen"/>
          <w:sz w:val="24"/>
          <w:szCs w:val="24"/>
          <w:lang w:val="nl-NL"/>
        </w:rPr>
        <w:t>.</w:t>
      </w:r>
      <w:r w:rsid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5026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Սոցիալապես</w:t>
      </w:r>
      <w:r w:rsid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5026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անապահով</w:t>
      </w:r>
      <w:r w:rsid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5026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ընտանիքներին</w:t>
      </w:r>
      <w:r w:rsid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կամ անձանց </w:t>
      </w:r>
      <w:r w:rsidR="0085026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հատկացվող</w:t>
      </w:r>
      <w:r w:rsid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5026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5026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անգամյա</w:t>
      </w:r>
      <w:r w:rsid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5026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50264" w:rsidRPr="00662E03">
        <w:rPr>
          <w:rFonts w:ascii="GHEA Grapalat" w:eastAsia="Times New Roman" w:hAnsi="GHEA Grapalat" w:cs="Sylfaen"/>
          <w:sz w:val="24"/>
          <w:szCs w:val="24"/>
          <w:lang w:val="hy-AM"/>
        </w:rPr>
        <w:t>օգնության</w:t>
      </w:r>
      <w:r w:rsid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85026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չափը</w:t>
      </w:r>
      <w:r w:rsid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5026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50264" w:rsidRPr="00850264">
        <w:rPr>
          <w:rFonts w:ascii="GHEA Grapalat" w:eastAsia="Times New Roman" w:hAnsi="GHEA Grapalat" w:cs="Sylfaen"/>
          <w:sz w:val="24"/>
          <w:szCs w:val="24"/>
          <w:lang w:val="hy-AM"/>
        </w:rPr>
        <w:t>է  50</w:t>
      </w:r>
      <w:r w:rsidR="003E2007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3E2007" w:rsidRPr="003E2007">
        <w:rPr>
          <w:rFonts w:ascii="GHEA Grapalat" w:eastAsia="MS Mincho" w:hAnsi="GHEA Grapalat" w:cs="MS Mincho"/>
          <w:sz w:val="24"/>
          <w:szCs w:val="24"/>
          <w:lang w:val="hy-AM"/>
        </w:rPr>
        <w:t>000</w:t>
      </w:r>
      <w:r w:rsidR="003E200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/ հիսուն </w:t>
      </w:r>
      <w:r w:rsidR="00850264" w:rsidRPr="00850264">
        <w:rPr>
          <w:rFonts w:ascii="GHEA Grapalat" w:eastAsia="Times New Roman" w:hAnsi="GHEA Grapalat" w:cs="Sylfaen"/>
          <w:sz w:val="24"/>
          <w:szCs w:val="24"/>
          <w:lang w:val="hy-AM"/>
        </w:rPr>
        <w:t>հազար</w:t>
      </w:r>
      <w:r w:rsidR="003E2007">
        <w:rPr>
          <w:rFonts w:ascii="GHEA Grapalat" w:eastAsia="Times New Roman" w:hAnsi="GHEA Grapalat" w:cs="Sylfaen"/>
          <w:sz w:val="24"/>
          <w:szCs w:val="24"/>
          <w:lang w:val="hy-AM"/>
        </w:rPr>
        <w:t xml:space="preserve">/ - </w:t>
      </w:r>
      <w:r w:rsidR="003E2007" w:rsidRPr="003E2007">
        <w:rPr>
          <w:rFonts w:ascii="GHEA Grapalat" w:eastAsia="Times New Roman" w:hAnsi="GHEA Grapalat" w:cs="Sylfaen"/>
          <w:sz w:val="24"/>
          <w:szCs w:val="24"/>
          <w:lang w:val="hy-AM"/>
        </w:rPr>
        <w:t>100</w:t>
      </w:r>
      <w:r w:rsidR="003E2007" w:rsidRPr="003E2007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3E2007" w:rsidRPr="003E2007">
        <w:rPr>
          <w:rFonts w:ascii="GHEA Grapalat" w:eastAsia="MS Mincho" w:hAnsi="GHEA Grapalat" w:cs="MS Mincho"/>
          <w:sz w:val="24"/>
          <w:szCs w:val="24"/>
          <w:lang w:val="hy-AM"/>
        </w:rPr>
        <w:t>000</w:t>
      </w:r>
      <w:r w:rsidR="003E200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/ մեկ հարյուր հազար/ </w:t>
      </w:r>
      <w:r w:rsidR="00850264" w:rsidRPr="003E200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5026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դրամ</w:t>
      </w:r>
      <w:r w:rsidR="00850264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: </w:t>
      </w:r>
    </w:p>
    <w:p w:rsidR="00CE0EAF" w:rsidRPr="00CE0EAF" w:rsidRDefault="00CF2DC6" w:rsidP="00CE0EAF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MS Mincho" w:hAnsi="GHEA Grapalat" w:cs="MS Mincho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8</w:t>
      </w:r>
      <w:r w:rsidR="003E2007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="00CE0EAF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ընտանիքի անդամի հուղարկավորության կազմակերպման համար դրամական օգնության, դագաղի և/կամ տրանսպորտի տրամադրման խնդրանքով դիմած անապահով անձանց հատկացվում է  </w:t>
      </w:r>
      <w:r w:rsidR="00CE0EAF" w:rsidRPr="00CE0EAF">
        <w:rPr>
          <w:rFonts w:ascii="GHEA Grapalat" w:eastAsia="Times New Roman" w:hAnsi="GHEA Grapalat"/>
          <w:bCs/>
          <w:sz w:val="24"/>
          <w:szCs w:val="24"/>
          <w:lang w:val="hy-AM"/>
        </w:rPr>
        <w:t>50</w:t>
      </w:r>
      <w:r w:rsidR="00CE0EAF" w:rsidRPr="00CE0EAF">
        <w:rPr>
          <w:rFonts w:ascii="GHEA Grapalat" w:eastAsia="MS Mincho" w:hAnsi="MS Mincho" w:cs="MS Mincho"/>
          <w:bCs/>
          <w:sz w:val="24"/>
          <w:szCs w:val="24"/>
          <w:lang w:val="hy-AM"/>
        </w:rPr>
        <w:t>․</w:t>
      </w:r>
      <w:r w:rsidR="00CE0EAF" w:rsidRPr="00CE0EAF">
        <w:rPr>
          <w:rFonts w:ascii="GHEA Grapalat" w:eastAsia="MS Mincho" w:hAnsi="GHEA Grapalat" w:cs="MS Mincho"/>
          <w:bCs/>
          <w:sz w:val="24"/>
          <w:szCs w:val="24"/>
          <w:lang w:val="hy-AM"/>
        </w:rPr>
        <w:t>000 / հիսուն հազար/</w:t>
      </w:r>
      <w:r>
        <w:rPr>
          <w:rFonts w:ascii="GHEA Grapalat" w:eastAsia="MS Mincho" w:hAnsi="GHEA Grapalat" w:cs="MS Mincho"/>
          <w:bCs/>
          <w:sz w:val="24"/>
          <w:szCs w:val="24"/>
          <w:lang w:val="hy-AM"/>
        </w:rPr>
        <w:t xml:space="preserve"> </w:t>
      </w:r>
      <w:r w:rsidR="00CE0EAF" w:rsidRPr="00CE0EAF">
        <w:rPr>
          <w:rFonts w:ascii="GHEA Grapalat" w:eastAsia="MS Mincho" w:hAnsi="GHEA Grapalat" w:cs="MS Mincho"/>
          <w:bCs/>
          <w:sz w:val="24"/>
          <w:szCs w:val="24"/>
          <w:lang w:val="hy-AM"/>
        </w:rPr>
        <w:t xml:space="preserve"> -</w:t>
      </w:r>
      <w:r>
        <w:rPr>
          <w:rFonts w:ascii="GHEA Grapalat" w:eastAsia="MS Mincho" w:hAnsi="GHEA Grapalat" w:cs="MS Mincho"/>
          <w:bCs/>
          <w:sz w:val="24"/>
          <w:szCs w:val="24"/>
          <w:lang w:val="hy-AM"/>
        </w:rPr>
        <w:t xml:space="preserve"> </w:t>
      </w:r>
      <w:r w:rsidR="00CE0EAF" w:rsidRPr="00CE0EAF">
        <w:rPr>
          <w:rFonts w:ascii="GHEA Grapalat" w:eastAsia="MS Mincho" w:hAnsi="GHEA Grapalat" w:cs="MS Mincho"/>
          <w:bCs/>
          <w:sz w:val="24"/>
          <w:szCs w:val="24"/>
          <w:lang w:val="hy-AM"/>
        </w:rPr>
        <w:t>100</w:t>
      </w:r>
      <w:r w:rsidR="00CE0EAF" w:rsidRPr="00CE0EAF">
        <w:rPr>
          <w:rFonts w:ascii="GHEA Grapalat" w:eastAsia="MS Mincho" w:hAnsi="Times New Roman" w:cs="Times New Roman"/>
          <w:bCs/>
          <w:sz w:val="24"/>
          <w:szCs w:val="24"/>
          <w:lang w:val="hy-AM"/>
        </w:rPr>
        <w:t>․</w:t>
      </w:r>
      <w:r w:rsidR="00CE0EAF" w:rsidRPr="00CE0EAF">
        <w:rPr>
          <w:rFonts w:ascii="GHEA Grapalat" w:eastAsia="MS Mincho" w:hAnsi="GHEA Grapalat" w:cs="Times New Roman"/>
          <w:bCs/>
          <w:sz w:val="24"/>
          <w:szCs w:val="24"/>
          <w:lang w:val="hy-AM"/>
        </w:rPr>
        <w:t>000 / մեկ հարյուր հազար/  դրամ</w:t>
      </w:r>
      <w:r w:rsidR="00CE0EAF" w:rsidRPr="00CE0EAF">
        <w:rPr>
          <w:rFonts w:ascii="GHEA Grapalat" w:eastAsia="MS Mincho" w:hAnsi="GHEA Grapalat" w:cs="MS Mincho"/>
          <w:bCs/>
          <w:sz w:val="24"/>
          <w:szCs w:val="24"/>
          <w:lang w:val="hy-AM"/>
        </w:rPr>
        <w:t xml:space="preserve"> </w:t>
      </w:r>
      <w:r>
        <w:rPr>
          <w:rFonts w:ascii="GHEA Grapalat" w:eastAsia="MS Mincho" w:hAnsi="GHEA Grapalat" w:cs="MS Mincho"/>
          <w:bCs/>
          <w:sz w:val="24"/>
          <w:szCs w:val="24"/>
          <w:lang w:val="hy-AM"/>
        </w:rPr>
        <w:t>։</w:t>
      </w:r>
    </w:p>
    <w:p w:rsidR="00680E8F" w:rsidRPr="00CE0EAF" w:rsidRDefault="00CF2DC6" w:rsidP="00CE0EAF">
      <w:pPr>
        <w:pStyle w:val="a3"/>
        <w:tabs>
          <w:tab w:val="left" w:pos="0"/>
        </w:tabs>
        <w:spacing w:after="0"/>
        <w:ind w:left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85026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Նույն</w:t>
      </w:r>
      <w:r w:rsid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5026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ընտանիքին</w:t>
      </w:r>
      <w:r w:rsid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կամ անձին </w:t>
      </w:r>
      <w:r w:rsidR="0085026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տարվա</w:t>
      </w:r>
      <w:r w:rsid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5026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85026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E0EA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աջակցությունը </w:t>
      </w:r>
      <w:r w:rsid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5026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5026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5026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հատկացվել</w:t>
      </w:r>
      <w:r w:rsid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E0EA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մեկ </w:t>
      </w:r>
      <w:r w:rsidR="00850264" w:rsidRPr="00850264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850264" w:rsidRPr="00850264">
        <w:rPr>
          <w:rFonts w:ascii="GHEA Grapalat" w:eastAsia="Times New Roman" w:hAnsi="GHEA Grapalat" w:cs="Sylfaen"/>
          <w:sz w:val="24"/>
          <w:szCs w:val="24"/>
          <w:lang w:val="hy-AM"/>
        </w:rPr>
        <w:t>անգամ</w:t>
      </w:r>
      <w:r w:rsidR="00CE0EAF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680E8F" w:rsidRDefault="00680E8F" w:rsidP="000946C9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CF2DC6" w:rsidRDefault="00CF2DC6" w:rsidP="000946C9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80E8F" w:rsidRDefault="00680E8F" w:rsidP="000946C9">
      <w:pPr>
        <w:pStyle w:val="a3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80E8F" w:rsidRPr="00052061" w:rsidRDefault="00680E8F" w:rsidP="005541F9">
      <w:pPr>
        <w:pStyle w:val="a4"/>
        <w:ind w:firstLine="426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Աշխատակազմի քարտուղարի</w:t>
      </w:r>
      <w:r w:rsidR="005541F9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541F9">
        <w:rPr>
          <w:rFonts w:ascii="GHEA Grapalat" w:hAnsi="GHEA Grapalat"/>
          <w:sz w:val="24"/>
          <w:szCs w:val="24"/>
          <w:lang w:val="hy-AM"/>
        </w:rPr>
        <w:t xml:space="preserve">                                     Զոհրապ  Առաքելյան</w:t>
      </w:r>
    </w:p>
    <w:p w:rsidR="00B72D5C" w:rsidRDefault="00B72D5C" w:rsidP="00B72D5C">
      <w:pPr>
        <w:pStyle w:val="a3"/>
        <w:tabs>
          <w:tab w:val="left" w:pos="0"/>
          <w:tab w:val="left" w:pos="142"/>
        </w:tabs>
        <w:spacing w:after="0"/>
        <w:ind w:left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</w:p>
    <w:p w:rsidR="00B72D5C" w:rsidRDefault="00B72D5C" w:rsidP="00B72D5C">
      <w:pPr>
        <w:tabs>
          <w:tab w:val="left" w:pos="0"/>
          <w:tab w:val="left" w:pos="142"/>
        </w:tabs>
        <w:spacing w:after="0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284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Pr="00894C58" w:rsidRDefault="001C7BCE" w:rsidP="001C7BCE">
      <w:pPr>
        <w:tabs>
          <w:tab w:val="left" w:pos="0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nl-NL"/>
        </w:rPr>
      </w:pPr>
    </w:p>
    <w:p w:rsidR="003F67BB" w:rsidRPr="00894C58" w:rsidRDefault="003F67BB" w:rsidP="00E358DB">
      <w:pPr>
        <w:tabs>
          <w:tab w:val="left" w:pos="0"/>
          <w:tab w:val="left" w:pos="142"/>
        </w:tabs>
        <w:spacing w:after="0"/>
        <w:ind w:firstLine="346"/>
        <w:jc w:val="both"/>
        <w:rPr>
          <w:rFonts w:ascii="GHEA Grapalat" w:hAnsi="GHEA Grapalat"/>
          <w:color w:val="000000"/>
          <w:sz w:val="24"/>
          <w:szCs w:val="24"/>
          <w:lang w:val="nl-NL"/>
        </w:rPr>
      </w:pPr>
    </w:p>
    <w:p w:rsidR="003F67BB" w:rsidRPr="00927615" w:rsidRDefault="00747930" w:rsidP="00E358DB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GHEA Grapalat" w:hAnsi="GHEA Grapalat"/>
          <w:color w:val="FFFFFF" w:themeColor="background1"/>
          <w:sz w:val="28"/>
          <w:szCs w:val="24"/>
          <w:lang w:val="nl-NL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bookmarkStart w:id="0" w:name="_GoBack"/>
      <w:r w:rsidR="003F67BB" w:rsidRPr="00E358DB"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  <w:t>՝</w:t>
      </w:r>
      <w:r w:rsidR="003F67BB" w:rsidRPr="00927615">
        <w:rPr>
          <w:rFonts w:ascii="GHEA Grapalat" w:hAnsi="GHEA Grapalat" w:cs="TimesArmenianPSMT"/>
          <w:color w:val="FFFFFF" w:themeColor="background1"/>
          <w:sz w:val="28"/>
          <w:szCs w:val="24"/>
          <w:lang w:val="nl-NL"/>
        </w:rPr>
        <w:tab/>
        <w:t>Ա. ԷՎՈՅԱՆ</w:t>
      </w:r>
    </w:p>
    <w:bookmarkEnd w:id="0"/>
    <w:p w:rsidR="003F67BB" w:rsidRPr="00BC58B6" w:rsidRDefault="003F67BB" w:rsidP="00E358DB">
      <w:pPr>
        <w:tabs>
          <w:tab w:val="left" w:pos="0"/>
          <w:tab w:val="left" w:pos="142"/>
        </w:tabs>
        <w:jc w:val="both"/>
        <w:rPr>
          <w:rFonts w:ascii="GHEA Grapalat" w:hAnsi="GHEA Grapalat"/>
          <w:sz w:val="28"/>
          <w:szCs w:val="24"/>
          <w:lang w:val="nl-NL"/>
        </w:rPr>
      </w:pPr>
    </w:p>
    <w:p w:rsidR="009A06BF" w:rsidRPr="00E358DB" w:rsidRDefault="009A06BF" w:rsidP="00E358DB">
      <w:pPr>
        <w:tabs>
          <w:tab w:val="left" w:pos="0"/>
          <w:tab w:val="left" w:pos="142"/>
        </w:tabs>
        <w:jc w:val="both"/>
        <w:rPr>
          <w:lang w:val="hy-AM"/>
        </w:rPr>
      </w:pPr>
    </w:p>
    <w:sectPr w:rsidR="009A06BF" w:rsidRPr="00E358DB" w:rsidSect="00850264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7BB"/>
    <w:rsid w:val="000102EA"/>
    <w:rsid w:val="00011589"/>
    <w:rsid w:val="00047698"/>
    <w:rsid w:val="00052061"/>
    <w:rsid w:val="00052350"/>
    <w:rsid w:val="000946C9"/>
    <w:rsid w:val="000C4F07"/>
    <w:rsid w:val="000F3F51"/>
    <w:rsid w:val="00115F9A"/>
    <w:rsid w:val="00177549"/>
    <w:rsid w:val="00184BA1"/>
    <w:rsid w:val="001C7BCE"/>
    <w:rsid w:val="0024726F"/>
    <w:rsid w:val="002F386B"/>
    <w:rsid w:val="002F4D01"/>
    <w:rsid w:val="00313432"/>
    <w:rsid w:val="003E2007"/>
    <w:rsid w:val="003F67BB"/>
    <w:rsid w:val="00405046"/>
    <w:rsid w:val="00440E25"/>
    <w:rsid w:val="004A011A"/>
    <w:rsid w:val="004C0051"/>
    <w:rsid w:val="004C19EB"/>
    <w:rsid w:val="004D0A08"/>
    <w:rsid w:val="00535314"/>
    <w:rsid w:val="005540F0"/>
    <w:rsid w:val="005541F9"/>
    <w:rsid w:val="005E6945"/>
    <w:rsid w:val="00615B26"/>
    <w:rsid w:val="0061604B"/>
    <w:rsid w:val="00662E03"/>
    <w:rsid w:val="00680E8F"/>
    <w:rsid w:val="00731750"/>
    <w:rsid w:val="00741B2A"/>
    <w:rsid w:val="00745BB9"/>
    <w:rsid w:val="00747930"/>
    <w:rsid w:val="007524CC"/>
    <w:rsid w:val="00767044"/>
    <w:rsid w:val="007706F4"/>
    <w:rsid w:val="007D7365"/>
    <w:rsid w:val="007F03DD"/>
    <w:rsid w:val="007F2984"/>
    <w:rsid w:val="007F76C5"/>
    <w:rsid w:val="00850264"/>
    <w:rsid w:val="00851C29"/>
    <w:rsid w:val="008A0B43"/>
    <w:rsid w:val="008A2B52"/>
    <w:rsid w:val="009A06BF"/>
    <w:rsid w:val="009E5C44"/>
    <w:rsid w:val="00A34B18"/>
    <w:rsid w:val="00A40F97"/>
    <w:rsid w:val="00A62D75"/>
    <w:rsid w:val="00A82A80"/>
    <w:rsid w:val="00AA7B1B"/>
    <w:rsid w:val="00AC01B5"/>
    <w:rsid w:val="00AC745E"/>
    <w:rsid w:val="00AF6E97"/>
    <w:rsid w:val="00B0460E"/>
    <w:rsid w:val="00B16AF5"/>
    <w:rsid w:val="00B60F4F"/>
    <w:rsid w:val="00B72D5C"/>
    <w:rsid w:val="00BB4790"/>
    <w:rsid w:val="00C047BC"/>
    <w:rsid w:val="00C050DC"/>
    <w:rsid w:val="00C949FC"/>
    <w:rsid w:val="00CB5473"/>
    <w:rsid w:val="00CC02F0"/>
    <w:rsid w:val="00CE0EAF"/>
    <w:rsid w:val="00CF2DC6"/>
    <w:rsid w:val="00DF784D"/>
    <w:rsid w:val="00E34943"/>
    <w:rsid w:val="00E358DB"/>
    <w:rsid w:val="00E46C78"/>
    <w:rsid w:val="00E81AB5"/>
    <w:rsid w:val="00E94CF7"/>
    <w:rsid w:val="00EC6A48"/>
    <w:rsid w:val="00F03F8D"/>
    <w:rsid w:val="00F6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7B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4A011A"/>
    <w:pPr>
      <w:ind w:left="720"/>
      <w:contextualSpacing/>
    </w:pPr>
  </w:style>
  <w:style w:type="paragraph" w:styleId="a4">
    <w:name w:val="No Spacing"/>
    <w:uiPriority w:val="1"/>
    <w:qFormat/>
    <w:rsid w:val="00247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cp:lastPrinted>2018-02-09T08:31:00Z</cp:lastPrinted>
  <dcterms:created xsi:type="dcterms:W3CDTF">2017-07-28T13:06:00Z</dcterms:created>
  <dcterms:modified xsi:type="dcterms:W3CDTF">2018-02-09T09:55:00Z</dcterms:modified>
</cp:coreProperties>
</file>